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ascii="仿宋_GB2312" w:hAnsi="Times New Roman" w:eastAsia="仿宋_GB2312" w:cs="Times New Roman"/>
          <w:bCs/>
          <w:sz w:val="32"/>
          <w:szCs w:val="32"/>
        </w:rPr>
      </w:pP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江苏省气象部门2019年度</w:t>
      </w: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政府信息公开工作报告</w:t>
      </w:r>
    </w:p>
    <w:p>
      <w:pPr>
        <w:adjustRightInd w:val="0"/>
        <w:snapToGrid w:val="0"/>
        <w:spacing w:line="560" w:lineRule="exact"/>
        <w:ind w:firstLine="640" w:firstLineChars="200"/>
        <w:rPr>
          <w:rFonts w:ascii="仿宋_GB2312" w:hAnsi="Times New Roman" w:eastAsia="仿宋_GB2312" w:cs="Times New Roman"/>
          <w:bCs/>
          <w:sz w:val="32"/>
          <w:szCs w:val="32"/>
        </w:rPr>
      </w:pP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是根据《中华人民共和国政府信息公开条例》（以下称《条例》）要求编制。本报告包括总体情况、主动公开政府信息情况、收到和处理政府信息公开申请情况、政府信息公开行政复议、行政诉讼情况、存在的主要问题及改进情况等方面。</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本报告中所列数据的统计期限自2019年1月1日起至2019年12月31日止。本报告的电子版可以在江苏省气象局网站（http://</w:t>
      </w:r>
      <w:r>
        <w:fldChar w:fldCharType="begin"/>
      </w:r>
      <w:r>
        <w:instrText xml:space="preserve"> HYPERLINK "http://www.tjqx.gov.cn/" </w:instrText>
      </w:r>
      <w:r>
        <w:fldChar w:fldCharType="separate"/>
      </w:r>
      <w:r>
        <w:rPr>
          <w:rFonts w:hint="eastAsia" w:ascii="仿宋_GB2312" w:hAnsi="Times New Roman" w:eastAsia="仿宋_GB2312" w:cs="Times New Roman"/>
          <w:bCs/>
          <w:sz w:val="32"/>
          <w:szCs w:val="32"/>
        </w:rPr>
        <w:t>js.cma.gov.cn</w:t>
      </w:r>
      <w:r>
        <w:rPr>
          <w:rFonts w:hint="eastAsia" w:ascii="仿宋_GB2312" w:hAnsi="Times New Roman" w:eastAsia="仿宋_GB2312" w:cs="Times New Roman"/>
          <w:bCs/>
          <w:sz w:val="32"/>
          <w:szCs w:val="32"/>
        </w:rPr>
        <w:fldChar w:fldCharType="end"/>
      </w:r>
      <w:r>
        <w:rPr>
          <w:rFonts w:hint="eastAsia" w:ascii="仿宋_GB2312" w:hAnsi="Times New Roman" w:eastAsia="仿宋_GB2312" w:cs="Times New Roman"/>
          <w:bCs/>
          <w:sz w:val="32"/>
          <w:szCs w:val="32"/>
        </w:rPr>
        <w:t>）上下载。如对本年度报告有任何疑问，请与江苏省气象局办公室联系（地址：江苏省南京市玄武区北极阁2号江苏省气象局；邮编：</w:t>
      </w:r>
      <w:r>
        <w:rPr>
          <w:rFonts w:ascii="仿宋_GB2312" w:hAnsi="Times New Roman" w:eastAsia="仿宋_GB2312" w:cs="Times New Roman"/>
          <w:bCs/>
          <w:sz w:val="32"/>
          <w:szCs w:val="32"/>
        </w:rPr>
        <w:t>210008</w:t>
      </w:r>
      <w:r>
        <w:rPr>
          <w:rFonts w:hint="eastAsia" w:ascii="仿宋_GB2312" w:hAnsi="Times New Roman" w:eastAsia="仿宋_GB2312" w:cs="Times New Roman"/>
          <w:bCs/>
          <w:sz w:val="32"/>
          <w:szCs w:val="32"/>
        </w:rPr>
        <w:t>；联系电话：</w:t>
      </w:r>
      <w:r>
        <w:rPr>
          <w:rFonts w:ascii="仿宋_GB2312" w:hAnsi="Times New Roman" w:eastAsia="仿宋_GB2312" w:cs="Times New Roman"/>
          <w:bCs/>
          <w:sz w:val="32"/>
          <w:szCs w:val="32"/>
        </w:rPr>
        <w:t>025</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83287020</w:t>
      </w:r>
      <w:r>
        <w:rPr>
          <w:rFonts w:hint="eastAsia" w:ascii="仿宋_GB2312" w:hAnsi="Times New Roman" w:eastAsia="仿宋_GB2312" w:cs="Times New Roman"/>
          <w:bCs/>
          <w:sz w:val="32"/>
          <w:szCs w:val="32"/>
        </w:rPr>
        <w:t>）。</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一、总体情况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2019年，江苏省气象局认真贯彻落实修订后的《中华人民共和国政府信息公开条例》《中华人民共和国保守国家秘密法》《国务院办公厅关于做好政府信息依申请公开工作的意见》《气象部门政府信息公开办法》以及省委省政府有关文件精神，扎实推进政府信息</w:t>
      </w:r>
      <w:bookmarkStart w:id="0" w:name="_GoBack"/>
      <w:bookmarkEnd w:id="0"/>
      <w:r>
        <w:rPr>
          <w:rFonts w:hint="eastAsia" w:ascii="仿宋_GB2312" w:hAnsi="Times New Roman" w:eastAsia="仿宋_GB2312" w:cs="Times New Roman"/>
          <w:bCs/>
          <w:sz w:val="32"/>
          <w:szCs w:val="32"/>
        </w:rPr>
        <w:t>公开工作。强化组织领导，统一部署，不断完善政务公开制度，规范公开内容，紧紧围绕</w:t>
      </w:r>
      <w:r>
        <w:rPr>
          <w:rFonts w:hint="eastAsia" w:ascii="仿宋_GB2312" w:hAnsi="Times New Roman" w:eastAsia="仿宋_GB2312" w:cs="Times New Roman"/>
          <w:b/>
          <w:bCs/>
          <w:color w:val="FF0000"/>
          <w:sz w:val="32"/>
          <w:szCs w:val="32"/>
        </w:rPr>
        <w:t>全市气象部</w:t>
      </w:r>
      <w:r>
        <w:rPr>
          <w:rFonts w:hint="eastAsia" w:ascii="仿宋_GB2312" w:hAnsi="Times New Roman" w:eastAsia="仿宋_GB2312" w:cs="Times New Roman"/>
          <w:bCs/>
          <w:sz w:val="32"/>
          <w:szCs w:val="32"/>
        </w:rPr>
        <w:t>门中心工作和社会公众关切，加强政务公开平台管理，加大公开力度，细化公开内容，强化解读回应，不断增强政府信息公开的质量和水平。</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二、主动公开政府信息情况</w:t>
      </w:r>
    </w:p>
    <w:tbl>
      <w:tblPr>
        <w:tblStyle w:val="9"/>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64</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189</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t>439.82万</w:t>
            </w:r>
          </w:p>
        </w:tc>
      </w:tr>
    </w:tbl>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hint="eastAsia" w:ascii="宋体" w:hAnsi="宋体" w:eastAsia="宋体" w:cs="宋体"/>
          <w:color w:val="333333"/>
          <w:kern w:val="0"/>
          <w:sz w:val="24"/>
        </w:rPr>
      </w:pPr>
    </w:p>
    <w:p>
      <w:pPr>
        <w:widowControl/>
        <w:shd w:val="clear" w:color="auto" w:fill="FFFFFF"/>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三、收到和处理政府信息公开申请情况</w:t>
      </w:r>
    </w:p>
    <w:tbl>
      <w:tblPr>
        <w:tblStyle w:val="9"/>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bl>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四、政府信息公开行政复议、行政诉讼情况</w:t>
      </w:r>
    </w:p>
    <w:p>
      <w:pPr>
        <w:widowControl/>
        <w:shd w:val="clear" w:color="auto" w:fill="FFFFFF"/>
        <w:ind w:firstLine="480"/>
        <w:rPr>
          <w:rFonts w:ascii="宋体" w:hAnsi="宋体" w:eastAsia="宋体" w:cs="宋体"/>
          <w:color w:val="333333"/>
          <w:kern w:val="0"/>
          <w:sz w:val="24"/>
        </w:rPr>
      </w:pPr>
    </w:p>
    <w:tbl>
      <w:tblPr>
        <w:tblStyle w:val="9"/>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Calibri" w:hAnsi="Calibri" w:eastAsia="宋体" w:cs="Calibri"/>
                <w:color w:val="FF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FF0000"/>
                <w:kern w:val="0"/>
                <w:sz w:val="24"/>
              </w:rPr>
            </w:pPr>
            <w:r>
              <w:rPr>
                <w:rFonts w:hint="eastAsia" w:ascii="宋体" w:hAnsi="宋体" w:eastAsia="宋体" w:cs="宋体"/>
                <w:color w:val="FF0000"/>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FF0000"/>
                <w:kern w:val="0"/>
                <w:sz w:val="24"/>
              </w:rPr>
            </w:pPr>
            <w:r>
              <w:rPr>
                <w:rFonts w:hint="eastAsia" w:ascii="宋体" w:hAnsi="宋体" w:eastAsia="宋体" w:cs="宋体"/>
                <w:color w:val="FF0000"/>
                <w:kern w:val="0"/>
                <w:sz w:val="24"/>
                <w:szCs w:val="24"/>
              </w:rPr>
              <w:t>0</w:t>
            </w:r>
          </w:p>
        </w:tc>
      </w:tr>
    </w:tbl>
    <w:p>
      <w:pPr>
        <w:widowControl/>
        <w:shd w:val="clear" w:color="auto" w:fill="FFFFFF"/>
        <w:jc w:val="center"/>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五、存在的主要问题及改进情况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在新的管理模式下进一步提高管理工作水平。</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同时，在日常工作中，还存在政策文件公开征集意见反馈采纳情况公开不够充分，主动公开、依申请公开、政策解读信息发布质量有待进一步提升及政民互动栏目功能设置有待进一步完善等问题。</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六、其他需要报告的事项</w:t>
      </w:r>
    </w:p>
    <w:p>
      <w:pPr>
        <w:adjustRightInd w:val="0"/>
        <w:snapToGrid w:val="0"/>
        <w:spacing w:line="560" w:lineRule="exact"/>
        <w:ind w:firstLine="640" w:firstLineChars="200"/>
      </w:pPr>
      <w:r>
        <w:rPr>
          <w:rFonts w:hint="eastAsia" w:ascii="仿宋" w:hAnsi="仿宋" w:eastAsia="仿宋" w:cs="仿宋"/>
          <w:sz w:val="32"/>
          <w:szCs w:val="32"/>
        </w:rPr>
        <w:t>无其他需要报告的事项。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550639"/>
      <w:docPartObj>
        <w:docPartGallery w:val="AutoText"/>
      </w:docPartObj>
    </w:sdtPr>
    <w:sdtEndPr>
      <w:rPr>
        <w:rFonts w:asciiTheme="minorEastAsia" w:hAnsiTheme="minorEastAsia"/>
        <w:sz w:val="20"/>
      </w:rPr>
    </w:sdtEndPr>
    <w:sdtContent>
      <w:p>
        <w:pPr>
          <w:pStyle w:val="5"/>
          <w:jc w:val="center"/>
          <w:rPr>
            <w:rFonts w:asciiTheme="minorEastAsia" w:hAnsiTheme="minorEastAsia"/>
            <w:sz w:val="20"/>
          </w:rPr>
        </w:pPr>
        <w:r>
          <w:rPr>
            <w:rFonts w:cs="Times New Roman" w:asciiTheme="minorEastAsia" w:hAnsiTheme="minorEastAsia"/>
            <w:sz w:val="28"/>
            <w:szCs w:val="24"/>
          </w:rPr>
          <w:fldChar w:fldCharType="begin"/>
        </w:r>
        <w:r>
          <w:rPr>
            <w:rFonts w:cs="Times New Roman" w:asciiTheme="minorEastAsia" w:hAnsiTheme="minorEastAsia"/>
            <w:sz w:val="28"/>
            <w:szCs w:val="24"/>
          </w:rPr>
          <w:instrText xml:space="preserve">PAGE   \* MERGEFORMAT</w:instrText>
        </w:r>
        <w:r>
          <w:rPr>
            <w:rFonts w:cs="Times New Roman" w:asciiTheme="minorEastAsia" w:hAnsiTheme="minorEastAsia"/>
            <w:sz w:val="28"/>
            <w:szCs w:val="24"/>
          </w:rPr>
          <w:fldChar w:fldCharType="separate"/>
        </w:r>
        <w:r>
          <w:rPr>
            <w:rFonts w:cs="Times New Roman" w:asciiTheme="minorEastAsia" w:hAnsiTheme="minorEastAsia"/>
            <w:sz w:val="28"/>
            <w:szCs w:val="24"/>
            <w:lang w:val="zh-CN"/>
          </w:rPr>
          <w:t>2</w:t>
        </w:r>
        <w:r>
          <w:rPr>
            <w:rFonts w:cs="Times New Roman" w:asciiTheme="minorEastAsia" w:hAnsiTheme="minorEastAsia"/>
            <w:sz w:val="28"/>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WQxMGVlNTE0MTRjN2VkYzNlZDMwMTE0MmJiN2YifQ=="/>
  </w:docVars>
  <w:rsids>
    <w:rsidRoot w:val="00B91642"/>
    <w:rsid w:val="00020911"/>
    <w:rsid w:val="0005336D"/>
    <w:rsid w:val="000A63CD"/>
    <w:rsid w:val="000B22C7"/>
    <w:rsid w:val="00172DC7"/>
    <w:rsid w:val="001D5D69"/>
    <w:rsid w:val="00242818"/>
    <w:rsid w:val="002F5604"/>
    <w:rsid w:val="004011C7"/>
    <w:rsid w:val="004236BF"/>
    <w:rsid w:val="00531902"/>
    <w:rsid w:val="00547A78"/>
    <w:rsid w:val="005625F5"/>
    <w:rsid w:val="005926F6"/>
    <w:rsid w:val="005C3235"/>
    <w:rsid w:val="005E3962"/>
    <w:rsid w:val="00665C8A"/>
    <w:rsid w:val="00666CCC"/>
    <w:rsid w:val="00673020"/>
    <w:rsid w:val="0068763E"/>
    <w:rsid w:val="006F11FF"/>
    <w:rsid w:val="00771AF1"/>
    <w:rsid w:val="00835550"/>
    <w:rsid w:val="008929C2"/>
    <w:rsid w:val="008A0E19"/>
    <w:rsid w:val="00957B86"/>
    <w:rsid w:val="00985F20"/>
    <w:rsid w:val="009B13C1"/>
    <w:rsid w:val="009E2CCD"/>
    <w:rsid w:val="009E323A"/>
    <w:rsid w:val="009F00B6"/>
    <w:rsid w:val="009F7CE9"/>
    <w:rsid w:val="00A25A5A"/>
    <w:rsid w:val="00A61E37"/>
    <w:rsid w:val="00A71596"/>
    <w:rsid w:val="00AC392C"/>
    <w:rsid w:val="00AD5DDB"/>
    <w:rsid w:val="00B52646"/>
    <w:rsid w:val="00B7005A"/>
    <w:rsid w:val="00B7534D"/>
    <w:rsid w:val="00B91642"/>
    <w:rsid w:val="00C621E3"/>
    <w:rsid w:val="00C828C9"/>
    <w:rsid w:val="00C95C7A"/>
    <w:rsid w:val="00D01A9A"/>
    <w:rsid w:val="00DB5285"/>
    <w:rsid w:val="00E60C6F"/>
    <w:rsid w:val="00EB7EFD"/>
    <w:rsid w:val="00ED7141"/>
    <w:rsid w:val="00FC5D82"/>
    <w:rsid w:val="33D3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uiPriority w:val="99"/>
    <w:rPr>
      <w:b/>
      <w:bCs/>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标题 1 Char"/>
    <w:basedOn w:val="10"/>
    <w:link w:val="2"/>
    <w:uiPriority w:val="9"/>
    <w:rPr>
      <w:rFonts w:ascii="宋体" w:hAnsi="宋体" w:eastAsia="宋体" w:cs="宋体"/>
      <w:b/>
      <w:bCs/>
      <w:kern w:val="36"/>
      <w:sz w:val="48"/>
      <w:szCs w:val="48"/>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1684</Characters>
  <Lines>15</Lines>
  <Paragraphs>4</Paragraphs>
  <TotalTime>30</TotalTime>
  <ScaleCrop>false</ScaleCrop>
  <LinksUpToDate>false</LinksUpToDate>
  <CharactersWithSpaces>1684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2020-02-27T03:11:00Z</dcterms:created>
  <dc:creator>Guest PC</dc:creator>
  <cp:lastModifiedBy>JG</cp:lastModifiedBy>
  <dcterms:modified xsi:type="dcterms:W3CDTF">2022-11-25T07:52:35Z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0F355714903D46CFB8E39E6D3A713FAD</vt:lpwstr>
  </property>
</Properties>
</file>